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5464" w14:textId="77777777" w:rsidR="000504B4" w:rsidRDefault="00000000">
      <w:pPr>
        <w:rPr>
          <w:b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6BFA09E7" wp14:editId="725ACA9E">
            <wp:simplePos x="0" y="0"/>
            <wp:positionH relativeFrom="column">
              <wp:posOffset>2352675</wp:posOffset>
            </wp:positionH>
            <wp:positionV relativeFrom="paragraph">
              <wp:posOffset>57150</wp:posOffset>
            </wp:positionV>
            <wp:extent cx="1728788" cy="866775"/>
            <wp:effectExtent l="0" t="0" r="0" b="0"/>
            <wp:wrapTopAndBottom distT="57150" distB="5715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4C47A8" w14:textId="77777777" w:rsidR="000504B4" w:rsidRDefault="000504B4">
      <w:pPr>
        <w:rPr>
          <w:b/>
          <w:sz w:val="28"/>
          <w:szCs w:val="28"/>
        </w:rPr>
      </w:pPr>
    </w:p>
    <w:p w14:paraId="7E65F53C" w14:textId="77777777" w:rsidR="000504B4" w:rsidRPr="0073433B" w:rsidRDefault="00000000">
      <w:pPr>
        <w:jc w:val="center"/>
        <w:rPr>
          <w:b/>
          <w:sz w:val="28"/>
          <w:szCs w:val="28"/>
          <w:lang w:val="es-MX"/>
        </w:rPr>
      </w:pPr>
      <w:r w:rsidRPr="0073433B">
        <w:rPr>
          <w:b/>
          <w:sz w:val="28"/>
          <w:szCs w:val="28"/>
          <w:lang w:val="es-MX"/>
        </w:rPr>
        <w:t xml:space="preserve">En el Día Internacional del Tatuaje traemos los mejores diseños de cartas de </w:t>
      </w:r>
      <w:proofErr w:type="spellStart"/>
      <w:proofErr w:type="gramStart"/>
      <w:r w:rsidRPr="0073433B">
        <w:rPr>
          <w:b/>
          <w:sz w:val="28"/>
          <w:szCs w:val="28"/>
          <w:lang w:val="es-MX"/>
        </w:rPr>
        <w:t>Magic:The</w:t>
      </w:r>
      <w:proofErr w:type="spellEnd"/>
      <w:proofErr w:type="gramEnd"/>
      <w:r w:rsidRPr="0073433B">
        <w:rPr>
          <w:b/>
          <w:sz w:val="28"/>
          <w:szCs w:val="28"/>
          <w:lang w:val="es-MX"/>
        </w:rPr>
        <w:t xml:space="preserve"> </w:t>
      </w:r>
      <w:proofErr w:type="spellStart"/>
      <w:r w:rsidRPr="0073433B">
        <w:rPr>
          <w:b/>
          <w:sz w:val="28"/>
          <w:szCs w:val="28"/>
          <w:lang w:val="es-MX"/>
        </w:rPr>
        <w:t>Gathering</w:t>
      </w:r>
      <w:proofErr w:type="spellEnd"/>
      <w:r w:rsidRPr="0073433B">
        <w:rPr>
          <w:b/>
          <w:sz w:val="28"/>
          <w:szCs w:val="28"/>
          <w:lang w:val="es-MX"/>
        </w:rPr>
        <w:t>: ¿te animas a tenerlos en tu piel?</w:t>
      </w:r>
    </w:p>
    <w:p w14:paraId="287DECB8" w14:textId="77777777" w:rsidR="000504B4" w:rsidRPr="0073433B" w:rsidRDefault="00000000">
      <w:pPr>
        <w:jc w:val="center"/>
        <w:rPr>
          <w:b/>
          <w:sz w:val="28"/>
          <w:szCs w:val="28"/>
          <w:lang w:val="es-MX"/>
        </w:rPr>
      </w:pPr>
      <w:r w:rsidRPr="0073433B">
        <w:rPr>
          <w:b/>
          <w:sz w:val="28"/>
          <w:szCs w:val="28"/>
          <w:lang w:val="es-MX"/>
        </w:rPr>
        <w:t xml:space="preserve"> </w:t>
      </w:r>
    </w:p>
    <w:p w14:paraId="01EF144E" w14:textId="77777777" w:rsidR="000504B4" w:rsidRPr="0073433B" w:rsidRDefault="00000000">
      <w:pPr>
        <w:numPr>
          <w:ilvl w:val="0"/>
          <w:numId w:val="1"/>
        </w:numPr>
        <w:rPr>
          <w:b/>
          <w:i/>
          <w:lang w:val="es-MX"/>
        </w:rPr>
      </w:pPr>
      <w:r w:rsidRPr="0073433B">
        <w:rPr>
          <w:i/>
          <w:sz w:val="20"/>
          <w:szCs w:val="20"/>
          <w:lang w:val="es-MX"/>
        </w:rPr>
        <w:t xml:space="preserve">La imaginación de cientos de diseñadores y artistas te esperan para que escojas esa imagen que portarás con orgullo en la piel para siempre. </w:t>
      </w:r>
    </w:p>
    <w:p w14:paraId="4BEAB66C" w14:textId="77777777" w:rsidR="000504B4" w:rsidRPr="0073433B" w:rsidRDefault="000504B4">
      <w:pPr>
        <w:rPr>
          <w:sz w:val="20"/>
          <w:szCs w:val="20"/>
          <w:lang w:val="es-MX"/>
        </w:rPr>
      </w:pPr>
    </w:p>
    <w:p w14:paraId="06652F06" w14:textId="545E27D0" w:rsidR="000504B4" w:rsidRPr="0073433B" w:rsidRDefault="00000000">
      <w:pPr>
        <w:jc w:val="both"/>
        <w:rPr>
          <w:sz w:val="20"/>
          <w:szCs w:val="20"/>
          <w:lang w:val="es-MX"/>
        </w:rPr>
      </w:pPr>
      <w:r w:rsidRPr="0073433B">
        <w:rPr>
          <w:b/>
          <w:sz w:val="20"/>
          <w:szCs w:val="20"/>
          <w:lang w:val="es-MX"/>
        </w:rPr>
        <w:t xml:space="preserve">Ciudad de México, </w:t>
      </w:r>
      <w:r w:rsidR="0073433B">
        <w:rPr>
          <w:b/>
          <w:sz w:val="20"/>
          <w:szCs w:val="20"/>
          <w:lang w:val="es-MX"/>
        </w:rPr>
        <w:t>14</w:t>
      </w:r>
      <w:r w:rsidRPr="0073433B">
        <w:rPr>
          <w:b/>
          <w:sz w:val="20"/>
          <w:szCs w:val="20"/>
          <w:lang w:val="es-MX"/>
        </w:rPr>
        <w:t xml:space="preserve"> de julio de 2022.- </w:t>
      </w:r>
      <w:r w:rsidRPr="0073433B">
        <w:rPr>
          <w:sz w:val="20"/>
          <w:szCs w:val="20"/>
          <w:lang w:val="es-MX"/>
        </w:rPr>
        <w:t xml:space="preserve">​​Cada 17 de julio festejamos el </w:t>
      </w:r>
      <w:r w:rsidRPr="0073433B">
        <w:rPr>
          <w:b/>
          <w:sz w:val="20"/>
          <w:szCs w:val="20"/>
          <w:lang w:val="es-MX"/>
        </w:rPr>
        <w:t>Día Internacional del Tatuaje</w:t>
      </w:r>
      <w:r w:rsidRPr="0073433B">
        <w:rPr>
          <w:sz w:val="20"/>
          <w:szCs w:val="20"/>
          <w:lang w:val="es-MX"/>
        </w:rPr>
        <w:t xml:space="preserve">. La fecha tiene su origen en Estados Unidos como el </w:t>
      </w:r>
      <w:proofErr w:type="spellStart"/>
      <w:r w:rsidRPr="0073433B">
        <w:rPr>
          <w:sz w:val="20"/>
          <w:szCs w:val="20"/>
          <w:lang w:val="es-MX"/>
        </w:rPr>
        <w:t>National</w:t>
      </w:r>
      <w:proofErr w:type="spellEnd"/>
      <w:r w:rsidRPr="0073433B">
        <w:rPr>
          <w:sz w:val="20"/>
          <w:szCs w:val="20"/>
          <w:lang w:val="es-MX"/>
        </w:rPr>
        <w:t xml:space="preserve"> </w:t>
      </w:r>
      <w:proofErr w:type="spellStart"/>
      <w:r w:rsidRPr="0073433B">
        <w:rPr>
          <w:sz w:val="20"/>
          <w:szCs w:val="20"/>
          <w:lang w:val="es-MX"/>
        </w:rPr>
        <w:t>Tattoo</w:t>
      </w:r>
      <w:proofErr w:type="spellEnd"/>
      <w:r w:rsidRPr="0073433B">
        <w:rPr>
          <w:sz w:val="20"/>
          <w:szCs w:val="20"/>
          <w:lang w:val="es-MX"/>
        </w:rPr>
        <w:t xml:space="preserve"> Day </w:t>
      </w:r>
      <w:r w:rsidRPr="0073433B">
        <w:rPr>
          <w:i/>
          <w:sz w:val="20"/>
          <w:szCs w:val="20"/>
          <w:lang w:val="es-MX"/>
        </w:rPr>
        <w:t>y</w:t>
      </w:r>
      <w:r w:rsidRPr="0073433B">
        <w:rPr>
          <w:sz w:val="20"/>
          <w:szCs w:val="20"/>
          <w:lang w:val="es-MX"/>
        </w:rPr>
        <w:t xml:space="preserve"> celebra la cultura, la práctica y a los profesionales que se dedican a que la </w:t>
      </w:r>
      <w:r w:rsidRPr="0073433B">
        <w:rPr>
          <w:b/>
          <w:sz w:val="20"/>
          <w:szCs w:val="20"/>
          <w:lang w:val="es-MX"/>
        </w:rPr>
        <w:t>personalización de la piel</w:t>
      </w:r>
      <w:r w:rsidRPr="0073433B">
        <w:rPr>
          <w:sz w:val="20"/>
          <w:szCs w:val="20"/>
          <w:lang w:val="es-MX"/>
        </w:rPr>
        <w:t xml:space="preserve"> sea todo un arte. </w:t>
      </w:r>
    </w:p>
    <w:p w14:paraId="72C99EDE" w14:textId="77777777" w:rsidR="000504B4" w:rsidRPr="0073433B" w:rsidRDefault="000504B4">
      <w:pPr>
        <w:jc w:val="both"/>
        <w:rPr>
          <w:b/>
          <w:sz w:val="20"/>
          <w:szCs w:val="20"/>
          <w:lang w:val="es-MX"/>
        </w:rPr>
      </w:pPr>
    </w:p>
    <w:p w14:paraId="3BE09280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 w:rsidRPr="0073433B">
        <w:rPr>
          <w:b/>
          <w:sz w:val="20"/>
          <w:szCs w:val="20"/>
          <w:lang w:val="es-MX"/>
        </w:rPr>
        <w:t xml:space="preserve">Escoger un diseño para tatuarse </w:t>
      </w:r>
      <w:r w:rsidRPr="0073433B">
        <w:rPr>
          <w:sz w:val="20"/>
          <w:szCs w:val="20"/>
          <w:lang w:val="es-MX"/>
        </w:rPr>
        <w:t xml:space="preserve">y tenerlo toda la vida parece fácil, pero no lo es. Para algunos debe tener un significado, para otros debe reflejar su personalidad y hay quienes simplemente lo hacen porque una imagen les gustó. Si eres de los que planean </w:t>
      </w:r>
      <w:proofErr w:type="gramStart"/>
      <w:r w:rsidRPr="0073433B">
        <w:rPr>
          <w:sz w:val="20"/>
          <w:szCs w:val="20"/>
          <w:lang w:val="es-MX"/>
        </w:rPr>
        <w:t>hacerlo</w:t>
      </w:r>
      <w:proofErr w:type="gramEnd"/>
      <w:r w:rsidRPr="0073433B">
        <w:rPr>
          <w:sz w:val="20"/>
          <w:szCs w:val="20"/>
          <w:lang w:val="es-MX"/>
        </w:rPr>
        <w:t xml:space="preserve"> pero todavía no escoges qué ilustración, conocemos una fuente casi infinita de </w:t>
      </w:r>
      <w:r w:rsidRPr="0073433B">
        <w:rPr>
          <w:b/>
          <w:sz w:val="20"/>
          <w:szCs w:val="20"/>
          <w:lang w:val="es-MX"/>
        </w:rPr>
        <w:t>ideas para tatuajes</w:t>
      </w:r>
      <w:r w:rsidRPr="0073433B">
        <w:rPr>
          <w:sz w:val="20"/>
          <w:szCs w:val="20"/>
          <w:lang w:val="es-MX"/>
        </w:rPr>
        <w:t>.</w:t>
      </w:r>
    </w:p>
    <w:p w14:paraId="3161090D" w14:textId="77777777" w:rsidR="000504B4" w:rsidRPr="0073433B" w:rsidRDefault="000504B4">
      <w:pPr>
        <w:jc w:val="both"/>
        <w:rPr>
          <w:sz w:val="20"/>
          <w:szCs w:val="20"/>
          <w:lang w:val="es-MX"/>
        </w:rPr>
      </w:pPr>
    </w:p>
    <w:p w14:paraId="72A4F550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hyperlink r:id="rId8">
        <w:proofErr w:type="spellStart"/>
        <w:proofErr w:type="gramStart"/>
        <w:r w:rsidRPr="0073433B">
          <w:rPr>
            <w:b/>
            <w:color w:val="1155CC"/>
            <w:sz w:val="20"/>
            <w:szCs w:val="20"/>
            <w:u w:val="single"/>
            <w:lang w:val="es-MX"/>
          </w:rPr>
          <w:t>Magic:The</w:t>
        </w:r>
        <w:proofErr w:type="spellEnd"/>
        <w:proofErr w:type="gramEnd"/>
        <w:r w:rsidRPr="0073433B">
          <w:rPr>
            <w:b/>
            <w:color w:val="1155CC"/>
            <w:sz w:val="20"/>
            <w:szCs w:val="20"/>
            <w:u w:val="single"/>
            <w:lang w:val="es-MX"/>
          </w:rPr>
          <w:t xml:space="preserve"> </w:t>
        </w:r>
        <w:proofErr w:type="spellStart"/>
        <w:r w:rsidRPr="0073433B">
          <w:rPr>
            <w:b/>
            <w:color w:val="1155CC"/>
            <w:sz w:val="20"/>
            <w:szCs w:val="20"/>
            <w:u w:val="single"/>
            <w:lang w:val="es-MX"/>
          </w:rPr>
          <w:t>Gathering</w:t>
        </w:r>
        <w:proofErr w:type="spellEnd"/>
      </w:hyperlink>
      <w:r w:rsidRPr="0073433B">
        <w:rPr>
          <w:sz w:val="20"/>
          <w:szCs w:val="20"/>
          <w:lang w:val="es-MX"/>
        </w:rPr>
        <w:t xml:space="preserve"> es el juego de cartas coleccionables más icónico del mundo. Pero lo que pocos saben es que casi desde sus inicios ha colaborado con miles de artistas. De </w:t>
      </w:r>
      <w:proofErr w:type="gramStart"/>
      <w:r w:rsidRPr="0073433B">
        <w:rPr>
          <w:sz w:val="20"/>
          <w:szCs w:val="20"/>
          <w:lang w:val="es-MX"/>
        </w:rPr>
        <w:t>hecho</w:t>
      </w:r>
      <w:proofErr w:type="gramEnd"/>
      <w:r w:rsidRPr="0073433B">
        <w:rPr>
          <w:sz w:val="20"/>
          <w:szCs w:val="20"/>
          <w:lang w:val="es-MX"/>
        </w:rPr>
        <w:t xml:space="preserve"> en la parte inferior de cada una de las cartas se muestran los créditos del ilustrador que prestó su talento. Por eso traemos cinco increíbles imágenes de Magic que te servirán como</w:t>
      </w:r>
      <w:r w:rsidRPr="0073433B">
        <w:rPr>
          <w:b/>
          <w:sz w:val="20"/>
          <w:szCs w:val="20"/>
          <w:lang w:val="es-MX"/>
        </w:rPr>
        <w:t xml:space="preserve"> inspiración para un tatuaje</w:t>
      </w:r>
      <w:r w:rsidRPr="0073433B">
        <w:rPr>
          <w:sz w:val="20"/>
          <w:szCs w:val="20"/>
          <w:lang w:val="es-MX"/>
        </w:rPr>
        <w:t xml:space="preserve">: </w:t>
      </w:r>
    </w:p>
    <w:p w14:paraId="3D63E3BE" w14:textId="77777777" w:rsidR="000504B4" w:rsidRPr="0073433B" w:rsidRDefault="000504B4">
      <w:pPr>
        <w:jc w:val="both"/>
        <w:rPr>
          <w:sz w:val="20"/>
          <w:szCs w:val="20"/>
          <w:lang w:val="es-MX"/>
        </w:rPr>
      </w:pPr>
    </w:p>
    <w:p w14:paraId="3C24B63B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>
        <w:rPr>
          <w:b/>
          <w:sz w:val="20"/>
          <w:szCs w:val="20"/>
        </w:rPr>
        <w:t xml:space="preserve">1.- Arcane Flight, </w:t>
      </w:r>
      <w:proofErr w:type="spellStart"/>
      <w:r>
        <w:rPr>
          <w:b/>
          <w:sz w:val="20"/>
          <w:szCs w:val="20"/>
        </w:rPr>
        <w:t>por</w:t>
      </w:r>
      <w:proofErr w:type="spellEnd"/>
      <w:r>
        <w:rPr>
          <w:b/>
          <w:sz w:val="20"/>
          <w:szCs w:val="20"/>
        </w:rPr>
        <w:t xml:space="preserve"> Steve Prescott. </w:t>
      </w:r>
      <w:r w:rsidRPr="0073433B">
        <w:rPr>
          <w:sz w:val="20"/>
          <w:szCs w:val="20"/>
          <w:lang w:val="es-MX"/>
        </w:rPr>
        <w:t xml:space="preserve">Lo más llamativo de esta imagen es indudablemente el gato con alas mágicas. El felino destaca por su brillante color entre la escenografía con filtro morado y parece volar hacia la libertad y lo desconocido. </w:t>
      </w:r>
    </w:p>
    <w:p w14:paraId="676FD6D7" w14:textId="77777777" w:rsidR="000504B4" w:rsidRDefault="0000000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201BF83A" wp14:editId="3708AFC7">
            <wp:extent cx="3657600" cy="238188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8331" cy="2382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91D50A" w14:textId="77777777" w:rsidR="000504B4" w:rsidRDefault="000504B4">
      <w:pPr>
        <w:jc w:val="both"/>
        <w:rPr>
          <w:sz w:val="20"/>
          <w:szCs w:val="20"/>
        </w:rPr>
      </w:pPr>
    </w:p>
    <w:p w14:paraId="1DA6BFCB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>
        <w:rPr>
          <w:b/>
          <w:sz w:val="20"/>
          <w:szCs w:val="20"/>
        </w:rPr>
        <w:lastRenderedPageBreak/>
        <w:t xml:space="preserve">2.- Time of Ice, </w:t>
      </w:r>
      <w:proofErr w:type="spellStart"/>
      <w:r>
        <w:rPr>
          <w:b/>
          <w:sz w:val="20"/>
          <w:szCs w:val="20"/>
        </w:rPr>
        <w:t>por</w:t>
      </w:r>
      <w:proofErr w:type="spellEnd"/>
      <w:r>
        <w:rPr>
          <w:b/>
          <w:sz w:val="20"/>
          <w:szCs w:val="20"/>
        </w:rPr>
        <w:t xml:space="preserve"> Franz </w:t>
      </w:r>
      <w:proofErr w:type="spellStart"/>
      <w:r>
        <w:rPr>
          <w:b/>
          <w:sz w:val="20"/>
          <w:szCs w:val="20"/>
        </w:rPr>
        <w:t>Vohwinkel</w:t>
      </w:r>
      <w:proofErr w:type="spellEnd"/>
      <w:r>
        <w:rPr>
          <w:b/>
          <w:sz w:val="20"/>
          <w:szCs w:val="20"/>
        </w:rPr>
        <w:t xml:space="preserve">. </w:t>
      </w:r>
      <w:r w:rsidRPr="0073433B">
        <w:rPr>
          <w:sz w:val="20"/>
          <w:szCs w:val="20"/>
          <w:lang w:val="es-MX"/>
        </w:rPr>
        <w:t xml:space="preserve">Ya sea el paisaje nevado en la parte superior, los personajes en tonalidad dorada del medio o los retratos rodeados de espinas de abajo, en está bellísima ilustración hay mucha tela para cortar. </w:t>
      </w:r>
    </w:p>
    <w:p w14:paraId="21189C73" w14:textId="77777777" w:rsidR="000504B4" w:rsidRDefault="0000000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037950C7" wp14:editId="601C8462">
            <wp:extent cx="1631471" cy="3818525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471" cy="381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36A91D" w14:textId="77777777" w:rsidR="000504B4" w:rsidRDefault="000504B4">
      <w:pPr>
        <w:jc w:val="both"/>
        <w:rPr>
          <w:sz w:val="20"/>
          <w:szCs w:val="20"/>
        </w:rPr>
      </w:pPr>
    </w:p>
    <w:p w14:paraId="7402A65B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 w:rsidRPr="0073433B">
        <w:rPr>
          <w:b/>
          <w:sz w:val="20"/>
          <w:szCs w:val="20"/>
          <w:lang w:val="es-MX"/>
        </w:rPr>
        <w:t xml:space="preserve">3.- </w:t>
      </w:r>
      <w:proofErr w:type="spellStart"/>
      <w:r w:rsidRPr="0073433B">
        <w:rPr>
          <w:b/>
          <w:sz w:val="20"/>
          <w:szCs w:val="20"/>
          <w:lang w:val="es-MX"/>
        </w:rPr>
        <w:t>Bitterblossom</w:t>
      </w:r>
      <w:proofErr w:type="spellEnd"/>
      <w:r w:rsidRPr="0073433B">
        <w:rPr>
          <w:b/>
          <w:sz w:val="20"/>
          <w:szCs w:val="20"/>
          <w:lang w:val="es-MX"/>
        </w:rPr>
        <w:t xml:space="preserve">, por Rebecca Guay. </w:t>
      </w:r>
      <w:r w:rsidRPr="0073433B">
        <w:rPr>
          <w:sz w:val="20"/>
          <w:szCs w:val="20"/>
          <w:lang w:val="es-MX"/>
        </w:rPr>
        <w:t xml:space="preserve">La paleta de colores de matices fríos con efecto de acuarela y las líneas sumamente pronunciadas le dan un aspecto hipnotizante, aterrorizante y encantador al mismo tiempo. </w:t>
      </w:r>
    </w:p>
    <w:p w14:paraId="24B4F5AF" w14:textId="77777777" w:rsidR="000504B4" w:rsidRDefault="00000000">
      <w:pPr>
        <w:spacing w:line="342" w:lineRule="auto"/>
        <w:jc w:val="both"/>
        <w:rPr>
          <w:sz w:val="20"/>
          <w:szCs w:val="20"/>
        </w:rPr>
      </w:pPr>
      <w:r w:rsidRPr="00C42FDE">
        <w:rPr>
          <w:noProof/>
          <w:color w:val="1155CC"/>
          <w:sz w:val="20"/>
          <w:szCs w:val="20"/>
        </w:rPr>
        <w:drawing>
          <wp:inline distT="114300" distB="114300" distL="114300" distR="114300" wp14:anchorId="410F963E" wp14:editId="0E039EEB">
            <wp:extent cx="3071813" cy="2303859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2303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20188" w14:textId="77777777" w:rsidR="000504B4" w:rsidRDefault="000504B4">
      <w:pPr>
        <w:jc w:val="both"/>
        <w:rPr>
          <w:sz w:val="20"/>
          <w:szCs w:val="20"/>
        </w:rPr>
      </w:pPr>
    </w:p>
    <w:p w14:paraId="784198C4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 w:rsidRPr="0073433B">
        <w:rPr>
          <w:b/>
          <w:sz w:val="20"/>
          <w:szCs w:val="20"/>
          <w:lang w:val="es-MX"/>
        </w:rPr>
        <w:t xml:space="preserve">4.- </w:t>
      </w:r>
      <w:proofErr w:type="spellStart"/>
      <w:r w:rsidRPr="0073433B">
        <w:rPr>
          <w:b/>
          <w:sz w:val="20"/>
          <w:szCs w:val="20"/>
          <w:lang w:val="es-MX"/>
        </w:rPr>
        <w:t>Cuombajj</w:t>
      </w:r>
      <w:proofErr w:type="spellEnd"/>
      <w:r w:rsidRPr="0073433B">
        <w:rPr>
          <w:b/>
          <w:sz w:val="20"/>
          <w:szCs w:val="20"/>
          <w:lang w:val="es-MX"/>
        </w:rPr>
        <w:t xml:space="preserve"> </w:t>
      </w:r>
      <w:proofErr w:type="spellStart"/>
      <w:r w:rsidRPr="0073433B">
        <w:rPr>
          <w:b/>
          <w:sz w:val="20"/>
          <w:szCs w:val="20"/>
          <w:lang w:val="es-MX"/>
        </w:rPr>
        <w:t>Witches</w:t>
      </w:r>
      <w:proofErr w:type="spellEnd"/>
      <w:r w:rsidRPr="0073433B">
        <w:rPr>
          <w:b/>
          <w:sz w:val="20"/>
          <w:szCs w:val="20"/>
          <w:lang w:val="es-MX"/>
        </w:rPr>
        <w:t xml:space="preserve">, por </w:t>
      </w:r>
      <w:proofErr w:type="spellStart"/>
      <w:r w:rsidRPr="0073433B">
        <w:rPr>
          <w:b/>
          <w:sz w:val="20"/>
          <w:szCs w:val="20"/>
          <w:lang w:val="es-MX"/>
        </w:rPr>
        <w:t>Seb</w:t>
      </w:r>
      <w:proofErr w:type="spellEnd"/>
      <w:r w:rsidRPr="0073433B">
        <w:rPr>
          <w:b/>
          <w:sz w:val="20"/>
          <w:szCs w:val="20"/>
          <w:lang w:val="es-MX"/>
        </w:rPr>
        <w:t xml:space="preserve"> </w:t>
      </w:r>
      <w:proofErr w:type="spellStart"/>
      <w:r w:rsidRPr="0073433B">
        <w:rPr>
          <w:b/>
          <w:sz w:val="20"/>
          <w:szCs w:val="20"/>
          <w:lang w:val="es-MX"/>
        </w:rPr>
        <w:t>Mckinnon</w:t>
      </w:r>
      <w:proofErr w:type="spellEnd"/>
      <w:r w:rsidRPr="0073433B">
        <w:rPr>
          <w:b/>
          <w:sz w:val="20"/>
          <w:szCs w:val="20"/>
          <w:lang w:val="es-MX"/>
        </w:rPr>
        <w:t xml:space="preserve">. </w:t>
      </w:r>
      <w:r w:rsidRPr="0073433B">
        <w:rPr>
          <w:sz w:val="20"/>
          <w:szCs w:val="20"/>
          <w:lang w:val="es-MX"/>
        </w:rPr>
        <w:t>Visualmente</w:t>
      </w:r>
      <w:r w:rsidRPr="0073433B">
        <w:rPr>
          <w:b/>
          <w:sz w:val="20"/>
          <w:szCs w:val="20"/>
          <w:lang w:val="es-MX"/>
        </w:rPr>
        <w:t xml:space="preserve"> </w:t>
      </w:r>
      <w:r w:rsidRPr="0073433B">
        <w:rPr>
          <w:sz w:val="20"/>
          <w:szCs w:val="20"/>
          <w:lang w:val="es-MX"/>
        </w:rPr>
        <w:t xml:space="preserve">refleja la dualidad entre la vida y la muerte o la juventud y la vejez en un maravilloso trabajo de claroscuro. </w:t>
      </w:r>
    </w:p>
    <w:p w14:paraId="078E99A8" w14:textId="77777777" w:rsidR="000504B4" w:rsidRPr="0073433B" w:rsidRDefault="000504B4">
      <w:pPr>
        <w:jc w:val="both"/>
        <w:rPr>
          <w:sz w:val="20"/>
          <w:szCs w:val="20"/>
          <w:lang w:val="es-MX"/>
        </w:rPr>
      </w:pPr>
    </w:p>
    <w:p w14:paraId="04A97EA7" w14:textId="77777777" w:rsidR="000504B4" w:rsidRDefault="0000000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114300" distB="114300" distL="114300" distR="114300" wp14:anchorId="3BF46168" wp14:editId="2949A9ED">
            <wp:extent cx="3462338" cy="248602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2486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C7E1E" w14:textId="77777777" w:rsidR="000504B4" w:rsidRDefault="000504B4">
      <w:pPr>
        <w:jc w:val="both"/>
        <w:rPr>
          <w:sz w:val="20"/>
          <w:szCs w:val="20"/>
        </w:rPr>
      </w:pPr>
    </w:p>
    <w:p w14:paraId="5E2F409B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 w:rsidRPr="0073433B">
        <w:rPr>
          <w:b/>
          <w:sz w:val="20"/>
          <w:szCs w:val="20"/>
          <w:lang w:val="es-MX"/>
        </w:rPr>
        <w:t xml:space="preserve">5.- </w:t>
      </w:r>
      <w:proofErr w:type="spellStart"/>
      <w:r w:rsidRPr="0073433B">
        <w:rPr>
          <w:b/>
          <w:sz w:val="20"/>
          <w:szCs w:val="20"/>
          <w:lang w:val="es-MX"/>
        </w:rPr>
        <w:t>Hurloon</w:t>
      </w:r>
      <w:proofErr w:type="spellEnd"/>
      <w:r w:rsidRPr="0073433B">
        <w:rPr>
          <w:b/>
          <w:sz w:val="20"/>
          <w:szCs w:val="20"/>
          <w:lang w:val="es-MX"/>
        </w:rPr>
        <w:t xml:space="preserve"> </w:t>
      </w:r>
      <w:proofErr w:type="spellStart"/>
      <w:r w:rsidRPr="0073433B">
        <w:rPr>
          <w:b/>
          <w:sz w:val="20"/>
          <w:szCs w:val="20"/>
          <w:lang w:val="es-MX"/>
        </w:rPr>
        <w:t>Minotaur</w:t>
      </w:r>
      <w:proofErr w:type="spellEnd"/>
      <w:r w:rsidRPr="0073433B">
        <w:rPr>
          <w:b/>
          <w:sz w:val="20"/>
          <w:szCs w:val="20"/>
          <w:lang w:val="es-MX"/>
        </w:rPr>
        <w:t xml:space="preserve">, por </w:t>
      </w:r>
      <w:proofErr w:type="spellStart"/>
      <w:r w:rsidRPr="0073433B">
        <w:rPr>
          <w:b/>
          <w:sz w:val="20"/>
          <w:szCs w:val="20"/>
          <w:lang w:val="es-MX"/>
        </w:rPr>
        <w:t>Anson</w:t>
      </w:r>
      <w:proofErr w:type="spellEnd"/>
      <w:r w:rsidRPr="0073433B">
        <w:rPr>
          <w:b/>
          <w:sz w:val="20"/>
          <w:szCs w:val="20"/>
          <w:lang w:val="es-MX"/>
        </w:rPr>
        <w:t xml:space="preserve"> </w:t>
      </w:r>
      <w:proofErr w:type="spellStart"/>
      <w:r w:rsidRPr="0073433B">
        <w:rPr>
          <w:b/>
          <w:sz w:val="20"/>
          <w:szCs w:val="20"/>
          <w:lang w:val="es-MX"/>
        </w:rPr>
        <w:t>Maddocks</w:t>
      </w:r>
      <w:proofErr w:type="spellEnd"/>
      <w:r w:rsidRPr="0073433B">
        <w:rPr>
          <w:b/>
          <w:sz w:val="20"/>
          <w:szCs w:val="20"/>
          <w:lang w:val="es-MX"/>
        </w:rPr>
        <w:t xml:space="preserve">. </w:t>
      </w:r>
      <w:r w:rsidRPr="0073433B">
        <w:rPr>
          <w:sz w:val="20"/>
          <w:szCs w:val="20"/>
          <w:lang w:val="es-MX"/>
        </w:rPr>
        <w:t xml:space="preserve">La expresión de serenidad de esta bestia mitológica que se combina con los finos detalles en su rostro, el pelaje y los cuernos lo hacen una pieza única. </w:t>
      </w:r>
    </w:p>
    <w:p w14:paraId="55CE4FF3" w14:textId="77777777" w:rsidR="000504B4" w:rsidRPr="0073433B" w:rsidRDefault="000504B4">
      <w:pPr>
        <w:jc w:val="both"/>
        <w:rPr>
          <w:sz w:val="20"/>
          <w:szCs w:val="20"/>
          <w:lang w:val="es-MX"/>
        </w:rPr>
      </w:pPr>
    </w:p>
    <w:p w14:paraId="66DE0EB7" w14:textId="77777777" w:rsidR="000504B4" w:rsidRDefault="0000000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0A08A618" wp14:editId="08D894A7">
            <wp:extent cx="2824163" cy="2243243"/>
            <wp:effectExtent l="0" t="0" r="0" b="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4163" cy="2243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782D4" w14:textId="77777777" w:rsidR="000504B4" w:rsidRDefault="000504B4">
      <w:pPr>
        <w:jc w:val="both"/>
        <w:rPr>
          <w:sz w:val="20"/>
          <w:szCs w:val="20"/>
        </w:rPr>
      </w:pPr>
    </w:p>
    <w:p w14:paraId="1F9304FD" w14:textId="77777777" w:rsidR="000504B4" w:rsidRPr="0073433B" w:rsidRDefault="00000000">
      <w:pPr>
        <w:jc w:val="both"/>
        <w:rPr>
          <w:b/>
          <w:sz w:val="20"/>
          <w:szCs w:val="20"/>
          <w:lang w:val="es-MX"/>
        </w:rPr>
      </w:pPr>
      <w:r w:rsidRPr="0073433B">
        <w:rPr>
          <w:b/>
          <w:sz w:val="20"/>
          <w:szCs w:val="20"/>
          <w:lang w:val="es-MX"/>
        </w:rPr>
        <w:t>Busca tu marca</w:t>
      </w:r>
    </w:p>
    <w:p w14:paraId="66332F0E" w14:textId="77777777" w:rsidR="000504B4" w:rsidRPr="0073433B" w:rsidRDefault="000504B4">
      <w:pPr>
        <w:jc w:val="both"/>
        <w:rPr>
          <w:sz w:val="20"/>
          <w:szCs w:val="20"/>
          <w:lang w:val="es-MX"/>
        </w:rPr>
      </w:pPr>
    </w:p>
    <w:p w14:paraId="54A1216C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 w:rsidRPr="0073433B">
        <w:rPr>
          <w:sz w:val="20"/>
          <w:szCs w:val="20"/>
          <w:lang w:val="es-MX"/>
        </w:rPr>
        <w:t xml:space="preserve">¿Alguna de estas cartas movió algo dentro de ti? Nos quedamos cortos con sólo seleccionar cinco ejemplos porque en realidad son miles de ilustraciones que valen la pena apreciar, y seguro hay alguna que robará tu corazón. </w:t>
      </w:r>
    </w:p>
    <w:p w14:paraId="448C174F" w14:textId="77777777" w:rsidR="000504B4" w:rsidRPr="0073433B" w:rsidRDefault="000504B4">
      <w:pPr>
        <w:jc w:val="both"/>
        <w:rPr>
          <w:b/>
          <w:i/>
          <w:sz w:val="20"/>
          <w:szCs w:val="20"/>
          <w:lang w:val="es-MX"/>
        </w:rPr>
      </w:pPr>
    </w:p>
    <w:p w14:paraId="4D66FAD4" w14:textId="77777777" w:rsidR="000504B4" w:rsidRPr="0073433B" w:rsidRDefault="00000000">
      <w:pPr>
        <w:jc w:val="both"/>
        <w:rPr>
          <w:sz w:val="20"/>
          <w:szCs w:val="20"/>
          <w:lang w:val="es-MX"/>
        </w:rPr>
      </w:pPr>
      <w:r w:rsidRPr="0073433B">
        <w:rPr>
          <w:sz w:val="20"/>
          <w:szCs w:val="20"/>
          <w:lang w:val="es-MX"/>
        </w:rPr>
        <w:t xml:space="preserve">   </w:t>
      </w:r>
    </w:p>
    <w:p w14:paraId="02B17BA6" w14:textId="77777777" w:rsidR="000504B4" w:rsidRDefault="00000000">
      <w:pPr>
        <w:spacing w:line="342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Acerca</w:t>
      </w:r>
      <w:proofErr w:type="spellEnd"/>
      <w:r>
        <w:rPr>
          <w:b/>
          <w:sz w:val="20"/>
          <w:szCs w:val="20"/>
          <w:u w:val="single"/>
        </w:rPr>
        <w:t xml:space="preserve"> de Wizards of the Coast</w:t>
      </w:r>
    </w:p>
    <w:p w14:paraId="6DE1409B" w14:textId="77777777" w:rsidR="000504B4" w:rsidRPr="00C42FDE" w:rsidRDefault="00000000">
      <w:pPr>
        <w:spacing w:line="240" w:lineRule="auto"/>
        <w:jc w:val="both"/>
        <w:rPr>
          <w:color w:val="0000FF"/>
          <w:sz w:val="20"/>
          <w:szCs w:val="20"/>
          <w:highlight w:val="white"/>
          <w:lang w:val="es-MX"/>
        </w:rPr>
      </w:pPr>
      <w:proofErr w:type="spellStart"/>
      <w:r w:rsidRPr="00C42FDE">
        <w:rPr>
          <w:sz w:val="20"/>
          <w:szCs w:val="20"/>
          <w:lang w:val="es-MX"/>
        </w:rPr>
        <w:t>Wizards</w:t>
      </w:r>
      <w:proofErr w:type="spellEnd"/>
      <w:r w:rsidRPr="00C42FDE">
        <w:rPr>
          <w:sz w:val="20"/>
          <w:szCs w:val="20"/>
          <w:lang w:val="es-MX"/>
        </w:rPr>
        <w:t xml:space="preserve"> </w:t>
      </w:r>
      <w:proofErr w:type="spellStart"/>
      <w:r w:rsidRPr="00C42FDE">
        <w:rPr>
          <w:sz w:val="20"/>
          <w:szCs w:val="20"/>
          <w:lang w:val="es-MX"/>
        </w:rPr>
        <w:t>of</w:t>
      </w:r>
      <w:proofErr w:type="spellEnd"/>
      <w:r w:rsidRPr="00C42FDE">
        <w:rPr>
          <w:sz w:val="20"/>
          <w:szCs w:val="20"/>
          <w:lang w:val="es-MX"/>
        </w:rPr>
        <w:t xml:space="preserve"> </w:t>
      </w:r>
      <w:proofErr w:type="spellStart"/>
      <w:r w:rsidRPr="00C42FDE">
        <w:rPr>
          <w:sz w:val="20"/>
          <w:szCs w:val="20"/>
          <w:lang w:val="es-MX"/>
        </w:rPr>
        <w:t>the</w:t>
      </w:r>
      <w:proofErr w:type="spellEnd"/>
      <w:r w:rsidRPr="00C42FDE">
        <w:rPr>
          <w:sz w:val="20"/>
          <w:szCs w:val="20"/>
          <w:lang w:val="es-MX"/>
        </w:rPr>
        <w:t xml:space="preserve"> </w:t>
      </w:r>
      <w:proofErr w:type="spellStart"/>
      <w:r w:rsidRPr="00C42FDE">
        <w:rPr>
          <w:sz w:val="20"/>
          <w:szCs w:val="20"/>
          <w:lang w:val="es-MX"/>
        </w:rPr>
        <w:t>Coast</w:t>
      </w:r>
      <w:proofErr w:type="spellEnd"/>
      <w:r w:rsidRPr="00C42FDE">
        <w:rPr>
          <w:sz w:val="20"/>
          <w:szCs w:val="20"/>
          <w:lang w:val="es-MX"/>
        </w:rPr>
        <w:t xml:space="preserve">, compañía subsidiaria de </w:t>
      </w:r>
      <w:proofErr w:type="spellStart"/>
      <w:r w:rsidRPr="00C42FDE">
        <w:rPr>
          <w:sz w:val="20"/>
          <w:szCs w:val="20"/>
          <w:lang w:val="es-MX"/>
        </w:rPr>
        <w:t>Hasbro</w:t>
      </w:r>
      <w:proofErr w:type="spellEnd"/>
      <w:r w:rsidRPr="00C42FDE">
        <w:rPr>
          <w:sz w:val="20"/>
          <w:szCs w:val="20"/>
          <w:lang w:val="es-MX"/>
        </w:rPr>
        <w:t xml:space="preserve">, Inc., es desarrolladora y editora galardonada de juegos de mesa y digitales que despierta un sentido de aventura en jugadores apasionados de todo el mundo. Más conocida por publicar las franquicias de fantasía innovadoras, MAGIC: THE GATHERING® y DUNGEONS &amp; DRAGONS®, </w:t>
      </w:r>
      <w:proofErr w:type="spellStart"/>
      <w:r w:rsidRPr="00C42FDE">
        <w:rPr>
          <w:sz w:val="20"/>
          <w:szCs w:val="20"/>
          <w:lang w:val="es-MX"/>
        </w:rPr>
        <w:t>Wizards</w:t>
      </w:r>
      <w:proofErr w:type="spellEnd"/>
      <w:r w:rsidRPr="00C42FDE">
        <w:rPr>
          <w:sz w:val="20"/>
          <w:szCs w:val="20"/>
          <w:lang w:val="es-MX"/>
        </w:rPr>
        <w:t xml:space="preserve"> se dedica a reunir talentos de primera clase para crear experiencias de juego inolvidables en su sede en Washington y sus estudios en Austin y Montreal. Más información e</w:t>
      </w:r>
      <w:r w:rsidRPr="00C42FDE">
        <w:rPr>
          <w:color w:val="2B2B2B"/>
          <w:sz w:val="20"/>
          <w:szCs w:val="20"/>
          <w:lang w:val="es-MX"/>
        </w:rPr>
        <w:t xml:space="preserve">n </w:t>
      </w:r>
      <w:hyperlink r:id="rId14">
        <w:r w:rsidRPr="00C42FDE">
          <w:rPr>
            <w:b/>
            <w:color w:val="0000FF"/>
            <w:sz w:val="20"/>
            <w:szCs w:val="20"/>
            <w:highlight w:val="white"/>
            <w:lang w:val="es-MX"/>
          </w:rPr>
          <w:t>www.wizards.com</w:t>
        </w:r>
      </w:hyperlink>
      <w:r w:rsidRPr="00C42FDE">
        <w:rPr>
          <w:color w:val="0000FF"/>
          <w:sz w:val="20"/>
          <w:szCs w:val="20"/>
          <w:highlight w:val="white"/>
          <w:lang w:val="es-MX"/>
        </w:rPr>
        <w:t>.</w:t>
      </w:r>
    </w:p>
    <w:p w14:paraId="75786814" w14:textId="77777777" w:rsidR="000504B4" w:rsidRPr="00C42FDE" w:rsidRDefault="000504B4">
      <w:pPr>
        <w:spacing w:line="342" w:lineRule="auto"/>
        <w:jc w:val="both"/>
        <w:rPr>
          <w:color w:val="2B2B2B"/>
          <w:sz w:val="18"/>
          <w:szCs w:val="18"/>
          <w:highlight w:val="white"/>
          <w:lang w:val="es-MX"/>
        </w:rPr>
      </w:pPr>
    </w:p>
    <w:p w14:paraId="273DBC15" w14:textId="77777777" w:rsidR="000504B4" w:rsidRPr="00C42FDE" w:rsidRDefault="00000000">
      <w:pPr>
        <w:spacing w:line="342" w:lineRule="auto"/>
        <w:jc w:val="both"/>
        <w:rPr>
          <w:b/>
          <w:sz w:val="20"/>
          <w:szCs w:val="20"/>
          <w:u w:val="single"/>
          <w:lang w:val="es-MX"/>
        </w:rPr>
      </w:pPr>
      <w:r w:rsidRPr="00C42FDE">
        <w:rPr>
          <w:b/>
          <w:sz w:val="20"/>
          <w:szCs w:val="20"/>
          <w:u w:val="single"/>
          <w:lang w:val="es-MX"/>
        </w:rPr>
        <w:t>Acerca de HASBRO</w:t>
      </w:r>
    </w:p>
    <w:p w14:paraId="06652C00" w14:textId="77777777" w:rsidR="000504B4" w:rsidRPr="00C42FDE" w:rsidRDefault="00000000">
      <w:pPr>
        <w:spacing w:line="240" w:lineRule="auto"/>
        <w:jc w:val="both"/>
        <w:rPr>
          <w:b/>
          <w:color w:val="0000FF"/>
          <w:sz w:val="20"/>
          <w:szCs w:val="20"/>
          <w:u w:val="single"/>
          <w:lang w:val="es-MX"/>
        </w:rPr>
      </w:pPr>
      <w:proofErr w:type="spellStart"/>
      <w:r w:rsidRPr="00C42FDE">
        <w:rPr>
          <w:sz w:val="20"/>
          <w:szCs w:val="20"/>
          <w:lang w:val="es-MX"/>
        </w:rPr>
        <w:lastRenderedPageBreak/>
        <w:t>Hasbro</w:t>
      </w:r>
      <w:proofErr w:type="spellEnd"/>
      <w:r w:rsidRPr="00C42FDE">
        <w:rPr>
          <w:sz w:val="20"/>
          <w:szCs w:val="20"/>
          <w:lang w:val="es-MX"/>
        </w:rPr>
        <w:t xml:space="preserve"> (NASDAQ: HAS) es una compañía global de juego y entretenimiento dedicada a crear las Mejores experiencias de Juego y entretenimiento del mundo. Desde juguetes y juegos hasta televisión, películas, juegos digitales y productos de consumo, </w:t>
      </w:r>
      <w:proofErr w:type="spellStart"/>
      <w:r w:rsidRPr="00C42FDE">
        <w:rPr>
          <w:sz w:val="20"/>
          <w:szCs w:val="20"/>
          <w:lang w:val="es-MX"/>
        </w:rPr>
        <w:t>Hasbro</w:t>
      </w:r>
      <w:proofErr w:type="spellEnd"/>
      <w:r w:rsidRPr="00C42FDE">
        <w:rPr>
          <w:sz w:val="20"/>
          <w:szCs w:val="20"/>
          <w:lang w:val="es-MX"/>
        </w:rPr>
        <w:t xml:space="preserve"> ofrece una variedad de formas para que el público disfrute de sus marcas emblemáticas, incluyendo NERF, MY LITTLE PONY, TRANSFORMERS, PLAY-DOH, MONOPOLY, BABY ALIVE, MAGIC: THE GATHERING y POWER RANGERS, así como sus principales marcas asociadas. A través de su sello de entretenimiento </w:t>
      </w:r>
      <w:proofErr w:type="spellStart"/>
      <w:r w:rsidRPr="00C42FDE">
        <w:rPr>
          <w:sz w:val="20"/>
          <w:szCs w:val="20"/>
          <w:lang w:val="es-MX"/>
        </w:rPr>
        <w:t>eOne</w:t>
      </w:r>
      <w:proofErr w:type="spellEnd"/>
      <w:r w:rsidRPr="00C42FDE">
        <w:rPr>
          <w:sz w:val="20"/>
          <w:szCs w:val="20"/>
          <w:lang w:val="es-MX"/>
        </w:rPr>
        <w:t xml:space="preserve">, la Compañía está consolidando sus marcas a nivel mundial mediante grandes historias y contenidos para todas las pantallas. </w:t>
      </w:r>
      <w:proofErr w:type="spellStart"/>
      <w:r w:rsidRPr="00C42FDE">
        <w:rPr>
          <w:sz w:val="20"/>
          <w:szCs w:val="20"/>
          <w:lang w:val="es-MX"/>
        </w:rPr>
        <w:t>Hasbro</w:t>
      </w:r>
      <w:proofErr w:type="spellEnd"/>
      <w:r w:rsidRPr="00C42FDE">
        <w:rPr>
          <w:sz w:val="20"/>
          <w:szCs w:val="20"/>
          <w:lang w:val="es-MX"/>
        </w:rPr>
        <w:t xml:space="preserve"> está comprometida a hacer del mundo un lugar mejor para los niños y sus familias a través de la responsabilidad social corporativa y la filantropía. </w:t>
      </w:r>
      <w:proofErr w:type="spellStart"/>
      <w:r w:rsidRPr="00C42FDE">
        <w:rPr>
          <w:sz w:val="20"/>
          <w:szCs w:val="20"/>
          <w:lang w:val="es-MX"/>
        </w:rPr>
        <w:t>Hasbro</w:t>
      </w:r>
      <w:proofErr w:type="spellEnd"/>
      <w:r w:rsidRPr="00C42FDE">
        <w:rPr>
          <w:sz w:val="20"/>
          <w:szCs w:val="20"/>
          <w:lang w:val="es-MX"/>
        </w:rPr>
        <w:t xml:space="preserve"> ocupó la posición </w:t>
      </w:r>
      <w:proofErr w:type="spellStart"/>
      <w:r w:rsidRPr="00C42FDE">
        <w:rPr>
          <w:sz w:val="20"/>
          <w:szCs w:val="20"/>
          <w:lang w:val="es-MX"/>
        </w:rPr>
        <w:t>nº</w:t>
      </w:r>
      <w:proofErr w:type="spellEnd"/>
      <w:r w:rsidRPr="00C42FDE">
        <w:rPr>
          <w:sz w:val="20"/>
          <w:szCs w:val="20"/>
          <w:lang w:val="es-MX"/>
        </w:rPr>
        <w:t xml:space="preserve"> 13 en la lista de los "100 Mejores Ciudadanos Corporativos" de 2019 de la revista CR Magazine, y ha sido nombrada una de las Compañías Más Éticas del Mundo por el </w:t>
      </w:r>
      <w:proofErr w:type="spellStart"/>
      <w:r w:rsidRPr="00C42FDE">
        <w:rPr>
          <w:sz w:val="20"/>
          <w:szCs w:val="20"/>
          <w:lang w:val="es-MX"/>
        </w:rPr>
        <w:t>Ethisphere</w:t>
      </w:r>
      <w:proofErr w:type="spellEnd"/>
      <w:r w:rsidRPr="00C42FDE">
        <w:rPr>
          <w:sz w:val="20"/>
          <w:szCs w:val="20"/>
          <w:lang w:val="es-MX"/>
        </w:rPr>
        <w:t xml:space="preserve"> </w:t>
      </w:r>
      <w:proofErr w:type="spellStart"/>
      <w:r w:rsidRPr="00C42FDE">
        <w:rPr>
          <w:sz w:val="20"/>
          <w:szCs w:val="20"/>
          <w:lang w:val="es-MX"/>
        </w:rPr>
        <w:t>Institute</w:t>
      </w:r>
      <w:proofErr w:type="spellEnd"/>
      <w:r w:rsidRPr="00C42FDE">
        <w:rPr>
          <w:sz w:val="20"/>
          <w:szCs w:val="20"/>
          <w:lang w:val="es-MX"/>
        </w:rPr>
        <w:t xml:space="preserve"> durante los últimos ocho años. Más información en</w:t>
      </w:r>
      <w:r w:rsidRPr="00C42FDE">
        <w:rPr>
          <w:color w:val="0000FF"/>
          <w:sz w:val="20"/>
          <w:szCs w:val="20"/>
          <w:lang w:val="es-MX"/>
        </w:rPr>
        <w:t xml:space="preserve"> </w:t>
      </w:r>
      <w:hyperlink r:id="rId15">
        <w:r w:rsidRPr="00C42FDE">
          <w:rPr>
            <w:b/>
            <w:color w:val="0000FF"/>
            <w:sz w:val="20"/>
            <w:szCs w:val="20"/>
            <w:lang w:val="es-MX"/>
          </w:rPr>
          <w:t>www.hasbro.com</w:t>
        </w:r>
      </w:hyperlink>
      <w:r w:rsidRPr="00C42FDE">
        <w:rPr>
          <w:color w:val="0000FF"/>
          <w:sz w:val="20"/>
          <w:szCs w:val="20"/>
          <w:lang w:val="es-MX"/>
        </w:rPr>
        <w:t>.</w:t>
      </w:r>
      <w:r w:rsidRPr="00C42FDE">
        <w:rPr>
          <w:b/>
          <w:color w:val="0000FF"/>
          <w:sz w:val="20"/>
          <w:szCs w:val="20"/>
          <w:u w:val="single"/>
          <w:lang w:val="es-MX"/>
        </w:rPr>
        <w:t xml:space="preserve"> </w:t>
      </w:r>
    </w:p>
    <w:p w14:paraId="7255C294" w14:textId="77777777" w:rsidR="000504B4" w:rsidRPr="00C42FDE" w:rsidRDefault="000504B4">
      <w:pPr>
        <w:jc w:val="both"/>
        <w:rPr>
          <w:sz w:val="20"/>
          <w:szCs w:val="20"/>
          <w:lang w:val="es-MX"/>
        </w:rPr>
      </w:pPr>
    </w:p>
    <w:p w14:paraId="5F16AC03" w14:textId="77777777" w:rsidR="000504B4" w:rsidRPr="00C42FDE" w:rsidRDefault="00000000">
      <w:pPr>
        <w:jc w:val="both"/>
        <w:rPr>
          <w:b/>
          <w:sz w:val="20"/>
          <w:szCs w:val="20"/>
          <w:lang w:val="es-MX"/>
        </w:rPr>
      </w:pPr>
      <w:r w:rsidRPr="00C42FDE">
        <w:rPr>
          <w:b/>
          <w:sz w:val="20"/>
          <w:szCs w:val="20"/>
          <w:lang w:val="es-MX"/>
        </w:rPr>
        <w:t>Contacto MX:</w:t>
      </w:r>
    </w:p>
    <w:p w14:paraId="03D1DFDC" w14:textId="77777777" w:rsidR="000504B4" w:rsidRPr="00C42FDE" w:rsidRDefault="00000000">
      <w:pPr>
        <w:spacing w:line="240" w:lineRule="auto"/>
        <w:ind w:right="140"/>
        <w:jc w:val="both"/>
        <w:rPr>
          <w:sz w:val="20"/>
          <w:szCs w:val="20"/>
          <w:highlight w:val="white"/>
          <w:lang w:val="es-MX"/>
        </w:rPr>
      </w:pPr>
      <w:r w:rsidRPr="00C42FDE">
        <w:rPr>
          <w:sz w:val="20"/>
          <w:szCs w:val="20"/>
          <w:highlight w:val="white"/>
          <w:lang w:val="es-MX"/>
        </w:rPr>
        <w:t xml:space="preserve">Rosa Torres, Sr. </w:t>
      </w:r>
      <w:proofErr w:type="spellStart"/>
      <w:r w:rsidRPr="00C42FDE">
        <w:rPr>
          <w:sz w:val="20"/>
          <w:szCs w:val="20"/>
          <w:highlight w:val="white"/>
          <w:lang w:val="es-MX"/>
        </w:rPr>
        <w:t>Account</w:t>
      </w:r>
      <w:proofErr w:type="spellEnd"/>
      <w:r w:rsidRPr="00C42FDE">
        <w:rPr>
          <w:sz w:val="20"/>
          <w:szCs w:val="20"/>
          <w:highlight w:val="white"/>
          <w:lang w:val="es-MX"/>
        </w:rPr>
        <w:t xml:space="preserve"> Executive </w:t>
      </w:r>
    </w:p>
    <w:p w14:paraId="2585BC90" w14:textId="77777777" w:rsidR="000504B4" w:rsidRPr="00C42FDE" w:rsidRDefault="00000000">
      <w:pPr>
        <w:spacing w:line="240" w:lineRule="auto"/>
        <w:ind w:right="140"/>
        <w:jc w:val="both"/>
        <w:rPr>
          <w:sz w:val="20"/>
          <w:szCs w:val="20"/>
          <w:highlight w:val="white"/>
          <w:lang w:val="es-MX"/>
        </w:rPr>
      </w:pPr>
      <w:r w:rsidRPr="00C42FDE">
        <w:rPr>
          <w:sz w:val="20"/>
          <w:szCs w:val="20"/>
          <w:highlight w:val="white"/>
          <w:lang w:val="es-MX"/>
        </w:rPr>
        <w:t>55 54 53 82 77</w:t>
      </w:r>
      <w:r w:rsidRPr="00C42FDE">
        <w:rPr>
          <w:sz w:val="20"/>
          <w:szCs w:val="20"/>
          <w:highlight w:val="white"/>
          <w:lang w:val="es-MX"/>
        </w:rPr>
        <w:tab/>
        <w:t xml:space="preserve">| </w:t>
      </w:r>
      <w:hyperlink r:id="rId16">
        <w:r w:rsidRPr="00C42FDE">
          <w:rPr>
            <w:color w:val="1155CC"/>
            <w:sz w:val="20"/>
            <w:szCs w:val="20"/>
            <w:u w:val="single"/>
            <w:lang w:val="es-MX"/>
          </w:rPr>
          <w:t>rosa.torres@another.co</w:t>
        </w:r>
      </w:hyperlink>
      <w:r w:rsidRPr="00C42FDE">
        <w:rPr>
          <w:sz w:val="20"/>
          <w:szCs w:val="20"/>
          <w:lang w:val="es-MX"/>
        </w:rPr>
        <w:t xml:space="preserve"> </w:t>
      </w:r>
      <w:r w:rsidRPr="00C42FDE">
        <w:rPr>
          <w:sz w:val="20"/>
          <w:szCs w:val="20"/>
          <w:highlight w:val="white"/>
          <w:lang w:val="es-MX"/>
        </w:rPr>
        <w:t xml:space="preserve">  </w:t>
      </w:r>
    </w:p>
    <w:p w14:paraId="169F9849" w14:textId="77777777" w:rsidR="000504B4" w:rsidRPr="00C42FDE" w:rsidRDefault="000504B4">
      <w:pPr>
        <w:spacing w:line="240" w:lineRule="auto"/>
        <w:ind w:right="140"/>
        <w:jc w:val="both"/>
        <w:rPr>
          <w:sz w:val="20"/>
          <w:szCs w:val="20"/>
          <w:highlight w:val="white"/>
          <w:lang w:val="es-MX"/>
        </w:rPr>
      </w:pPr>
    </w:p>
    <w:p w14:paraId="03A1F64D" w14:textId="77777777" w:rsidR="000504B4" w:rsidRPr="00C42FDE" w:rsidRDefault="00000000">
      <w:pPr>
        <w:spacing w:line="240" w:lineRule="auto"/>
        <w:ind w:right="140"/>
        <w:jc w:val="both"/>
        <w:rPr>
          <w:sz w:val="20"/>
          <w:szCs w:val="20"/>
          <w:highlight w:val="white"/>
          <w:lang w:val="es-MX"/>
        </w:rPr>
      </w:pPr>
      <w:r w:rsidRPr="00C42FDE">
        <w:rPr>
          <w:sz w:val="20"/>
          <w:szCs w:val="20"/>
          <w:highlight w:val="white"/>
          <w:lang w:val="es-MX"/>
        </w:rPr>
        <w:t xml:space="preserve">Salma Infante, PR </w:t>
      </w:r>
      <w:proofErr w:type="spellStart"/>
      <w:r w:rsidRPr="00C42FDE">
        <w:rPr>
          <w:sz w:val="20"/>
          <w:szCs w:val="20"/>
          <w:highlight w:val="white"/>
          <w:lang w:val="es-MX"/>
        </w:rPr>
        <w:t>Assistant</w:t>
      </w:r>
      <w:proofErr w:type="spellEnd"/>
      <w:r w:rsidRPr="00C42FDE">
        <w:rPr>
          <w:sz w:val="20"/>
          <w:szCs w:val="20"/>
          <w:highlight w:val="white"/>
          <w:lang w:val="es-MX"/>
        </w:rPr>
        <w:t xml:space="preserve"> </w:t>
      </w:r>
    </w:p>
    <w:p w14:paraId="777289EA" w14:textId="77777777" w:rsidR="000504B4" w:rsidRDefault="00000000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55 72 14 13 44</w:t>
      </w:r>
      <w:r>
        <w:rPr>
          <w:sz w:val="20"/>
          <w:szCs w:val="20"/>
          <w:highlight w:val="white"/>
        </w:rPr>
        <w:tab/>
        <w:t xml:space="preserve">| </w:t>
      </w:r>
      <w:hyperlink r:id="rId17">
        <w:r>
          <w:rPr>
            <w:color w:val="1155CC"/>
            <w:sz w:val="20"/>
            <w:szCs w:val="20"/>
            <w:highlight w:val="white"/>
            <w:u w:val="single"/>
          </w:rPr>
          <w:t>salma.infante@another.co</w:t>
        </w:r>
      </w:hyperlink>
      <w:r>
        <w:rPr>
          <w:sz w:val="20"/>
          <w:szCs w:val="20"/>
          <w:highlight w:val="white"/>
        </w:rPr>
        <w:t xml:space="preserve">  </w:t>
      </w:r>
    </w:p>
    <w:p w14:paraId="0021BAB7" w14:textId="77777777" w:rsidR="000504B4" w:rsidRDefault="000504B4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2904B6C1" w14:textId="77777777" w:rsidR="000504B4" w:rsidRDefault="00000000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Contacto</w:t>
      </w:r>
      <w:proofErr w:type="spellEnd"/>
      <w:r>
        <w:rPr>
          <w:b/>
          <w:sz w:val="20"/>
          <w:szCs w:val="20"/>
        </w:rPr>
        <w:t xml:space="preserve"> Chile:</w:t>
      </w:r>
    </w:p>
    <w:p w14:paraId="34E3CD67" w14:textId="77777777" w:rsidR="000504B4" w:rsidRDefault="00000000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Tamara </w:t>
      </w:r>
      <w:proofErr w:type="spellStart"/>
      <w:r>
        <w:rPr>
          <w:sz w:val="20"/>
          <w:szCs w:val="20"/>
        </w:rPr>
        <w:t>Marambio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white"/>
        </w:rPr>
        <w:t xml:space="preserve">Sr. Account Executive </w:t>
      </w:r>
    </w:p>
    <w:p w14:paraId="224BAEA1" w14:textId="77777777" w:rsidR="000504B4" w:rsidRDefault="00000000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56 93-02-20-</w:t>
      </w:r>
      <w:proofErr w:type="gramStart"/>
      <w:r>
        <w:rPr>
          <w:sz w:val="20"/>
          <w:szCs w:val="20"/>
          <w:highlight w:val="white"/>
        </w:rPr>
        <w:t xml:space="preserve">833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>|</w:t>
      </w:r>
      <w:proofErr w:type="gramEnd"/>
      <w:r>
        <w:rPr>
          <w:sz w:val="20"/>
          <w:szCs w:val="20"/>
          <w:highlight w:val="white"/>
        </w:rPr>
        <w:t xml:space="preserve"> </w:t>
      </w:r>
      <w:hyperlink r:id="rId18">
        <w:r>
          <w:rPr>
            <w:color w:val="1155CC"/>
            <w:sz w:val="20"/>
            <w:szCs w:val="20"/>
            <w:highlight w:val="white"/>
            <w:u w:val="single"/>
          </w:rPr>
          <w:t>amara.marambio@another.co</w:t>
        </w:r>
      </w:hyperlink>
      <w:r>
        <w:rPr>
          <w:sz w:val="20"/>
          <w:szCs w:val="20"/>
          <w:highlight w:val="white"/>
        </w:rPr>
        <w:t xml:space="preserve"> </w:t>
      </w:r>
    </w:p>
    <w:p w14:paraId="4C771188" w14:textId="77777777" w:rsidR="000504B4" w:rsidRDefault="000504B4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0EE86D58" w14:textId="77777777" w:rsidR="000504B4" w:rsidRDefault="000504B4">
      <w:pPr>
        <w:spacing w:line="240" w:lineRule="auto"/>
        <w:ind w:right="140"/>
        <w:jc w:val="both"/>
        <w:rPr>
          <w:sz w:val="20"/>
          <w:szCs w:val="20"/>
          <w:highlight w:val="white"/>
        </w:rPr>
      </w:pPr>
    </w:p>
    <w:p w14:paraId="05B781C5" w14:textId="77777777" w:rsidR="000504B4" w:rsidRDefault="000504B4">
      <w:pPr>
        <w:spacing w:line="240" w:lineRule="auto"/>
        <w:ind w:right="140"/>
        <w:jc w:val="both"/>
        <w:rPr>
          <w:color w:val="1155CC"/>
          <w:sz w:val="20"/>
          <w:szCs w:val="20"/>
          <w:u w:val="single"/>
        </w:rPr>
      </w:pPr>
    </w:p>
    <w:sectPr w:rsidR="000504B4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43E9" w14:textId="77777777" w:rsidR="00033660" w:rsidRDefault="00033660">
      <w:pPr>
        <w:spacing w:line="240" w:lineRule="auto"/>
      </w:pPr>
      <w:r>
        <w:separator/>
      </w:r>
    </w:p>
  </w:endnote>
  <w:endnote w:type="continuationSeparator" w:id="0">
    <w:p w14:paraId="14B6DA65" w14:textId="77777777" w:rsidR="00033660" w:rsidRDefault="0003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C778" w14:textId="77777777" w:rsidR="00033660" w:rsidRDefault="00033660">
      <w:pPr>
        <w:spacing w:line="240" w:lineRule="auto"/>
      </w:pPr>
      <w:r>
        <w:separator/>
      </w:r>
    </w:p>
  </w:footnote>
  <w:footnote w:type="continuationSeparator" w:id="0">
    <w:p w14:paraId="0D880999" w14:textId="77777777" w:rsidR="00033660" w:rsidRDefault="00033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F411" w14:textId="77777777" w:rsidR="000504B4" w:rsidRDefault="000504B4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5DC8"/>
    <w:multiLevelType w:val="multilevel"/>
    <w:tmpl w:val="3C668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38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4"/>
    <w:rsid w:val="00033660"/>
    <w:rsid w:val="000504B4"/>
    <w:rsid w:val="0073433B"/>
    <w:rsid w:val="00C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5C2F"/>
  <w15:docId w15:val="{36A1D0FA-7132-4D29-AB95-DD350A4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c.wizards.com/es" TargetMode="External"/><Relationship Id="rId13" Type="http://schemas.openxmlformats.org/officeDocument/2006/relationships/image" Target="media/image6.jpg"/><Relationship Id="rId18" Type="http://schemas.openxmlformats.org/officeDocument/2006/relationships/hyperlink" Target="mailto:amara.marambio@another.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hyperlink" Target="mailto:salma.infante@another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rosa.torres@another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s://nam11.safelinks.protection.outlook.com/?url=http%3A%2F%2Fwww.hasbro.com%2F&amp;data=04%7C01%7Cannette.escalante%40hasbro.com%7C2d65d774d80a40afda0e08d9a9ebb5af%7C701edd3ec7a84789b1ce8a243620d68f%7C0%7C0%7C637727652097853728%7CUnknown%7CTWFpbGZsb3d8eyJWIjoiMC4wLjAwMDAiLCJQIjoiV2luMzIiLCJBTiI6Ik1haWwiLCJXVCI6Mn0%3D%7C3000&amp;sdata=y22V5M28w%2F3rmqAng5KezOB2UOYCjM7h%2F18pchKvnOI%3D&amp;reserved=0" TargetMode="Externa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nam11.safelinks.protection.outlook.com/?url=http%3A%2F%2Fwww.wizards.com%2F&amp;data=05%7C01%7Cannette.escalante%40hasbro.com%7C5c30f1c85dfc432b9db608da23b86174%7C701edd3ec7a84789b1ce8a243620d68f%7C0%7C0%7C637861572089428257%7CUnknown%7CTWFpbGZsb3d8eyJWIjoiMC4wLjAwMDAiLCJQIjoiV2luMzIiLCJBTiI6Ik1haWwiLCJXVCI6Mn0%3D%7C3000%7C%7C%7C&amp;sdata=g4kzIVdU2GwC1KW%2BGDTUMuTYpsGI%2FSUfAt91BWRiLy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866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Mondragón</dc:creator>
  <cp:lastModifiedBy>Pamme Mondragon</cp:lastModifiedBy>
  <cp:revision>3</cp:revision>
  <cp:lastPrinted>2022-07-14T20:56:00Z</cp:lastPrinted>
  <dcterms:created xsi:type="dcterms:W3CDTF">2022-07-14T20:55:00Z</dcterms:created>
  <dcterms:modified xsi:type="dcterms:W3CDTF">2022-07-14T21:10:00Z</dcterms:modified>
</cp:coreProperties>
</file>